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40" w:before="340" w:line="240" w:lineRule="auto"/>
        <w:jc w:val="center"/>
        <w:rPr>
          <w:b w:val="1"/>
          <w:color w:val="212529"/>
          <w:sz w:val="32"/>
          <w:szCs w:val="32"/>
        </w:rPr>
      </w:pPr>
      <w:r w:rsidDel="00000000" w:rsidR="00000000" w:rsidRPr="00000000">
        <w:rPr>
          <w:b w:val="1"/>
          <w:color w:val="212529"/>
          <w:sz w:val="32"/>
          <w:szCs w:val="32"/>
          <w:rtl w:val="0"/>
        </w:rPr>
        <w:t xml:space="preserve">Acordo de Submissão</w:t>
      </w:r>
    </w:p>
    <w:p w:rsidR="00000000" w:rsidDel="00000000" w:rsidP="00000000" w:rsidRDefault="00000000" w:rsidRPr="00000000" w14:paraId="00000002">
      <w:pPr>
        <w:shd w:fill="ffffff" w:val="clear"/>
        <w:spacing w:after="340" w:before="340" w:line="240" w:lineRule="auto"/>
        <w:jc w:val="center"/>
        <w:rPr>
          <w:b w:val="1"/>
          <w:color w:val="21252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Eu,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(nome completo do autor correspondente)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, autor correspondente, em representação dos demais autores, atesto minha participação na autoria do artigo denominado: 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(nome do artigo)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” nos seguintes termos: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Declaro que minha participação no trabalho foi substancial e, dessa forma, torno pública minha responsabilidade pelo conteúdo.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Declaro que o artigo representa um trabalho original e que nem este, nem outro trabalho com conteúdo semelhante da minha autoria, foi publicado ou está sendo considerado para publicação em outra revista.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Declaro que, se solicitado, fornecerei ou cooperarei totalmente fornecendo os dados nos quais o manuscrito está baseado para que este seja avaliado pelos editores.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Declaro ciência de que submeter esse trabalho não garante a publicação. Além disso, concordo que alterações possam ser feitas pelos editores para garantir o máximo de qualidade ao trabalho.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Declaro ser eu e os demais autores os únicos detentores e responsáveis do texto e imagens fornecidas para publicação, sendo a IFMSA Brazil isenta de responsabilidades por quaisquer violações de leis de direitos autorais.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Declaro autorizar a IFMSA Brazil a utilizar os materiais submetidos pelos autores com fins de publicação e representações para parceiros externos.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Declaro que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(há ou não há) 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conflitos de interesse no presente artigo.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Declaro que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(há ou não há) 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financiamento no presente artigo.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Declaro concordar com o termo de consentimento com o padrão de reprodutibilidade dos trabalhos estabelecidos pela Revista Brazilian Medical Students.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Declaro concordar com a submissão e eventual publicação na íntegra no site da Revista Brazilian Medical Students do artigo intitulado acima, e cedemos, gratuitamente, os direitos autoriais sobre o artigo.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Declaro que as opiniões emitidas no trabalho são de nossa exclusiva responsabilidade e que a publicação do artigo não viola direitos de terceiros, ficando a Revista Brazilian Medical Students, juridicamente isenta de quaisquer responsabilidades.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Autorizo a Revista Brazilian Medical Students a proceder a modificações e correções para a adequação do texto às normas e diretrizes.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4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Declaro que todos os autores revisaram a forma final do trabalho e o aprovam para publicação na Revista Brazilian Medical Students, sendo seguido todas as diretrizes para submissão.</w:t>
      </w:r>
    </w:p>
    <w:p w:rsidR="00000000" w:rsidDel="00000000" w:rsidP="00000000" w:rsidRDefault="00000000" w:rsidRPr="00000000" w14:paraId="00000011">
      <w:pPr>
        <w:shd w:fill="ffffff" w:val="clear"/>
        <w:spacing w:after="2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Por estar de acordo com as condições definidas, assinamos a presente declaração para que surta os efeitos legais necessários.</w:t>
      </w:r>
    </w:p>
    <w:p w:rsidR="00000000" w:rsidDel="00000000" w:rsidP="00000000" w:rsidRDefault="00000000" w:rsidRPr="00000000" w14:paraId="00000012">
      <w:pPr>
        <w:shd w:fill="ffffff" w:val="clear"/>
        <w:spacing w:after="2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340" w:before="340" w:line="240" w:lineRule="auto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340" w:before="340" w:line="240" w:lineRule="auto"/>
        <w:jc w:val="right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(Cidade - UF), (dia) de (mês) de (ano)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340" w:before="340" w:lin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(Assinatura do autor correspondente)</w:t>
      </w:r>
    </w:p>
    <w:p w:rsidR="00000000" w:rsidDel="00000000" w:rsidP="00000000" w:rsidRDefault="00000000" w:rsidRPr="00000000" w14:paraId="00000017">
      <w:pPr>
        <w:shd w:fill="ffffff" w:val="clear"/>
        <w:spacing w:after="340" w:before="340" w:line="240" w:lineRule="auto"/>
        <w:jc w:val="center"/>
        <w:rPr>
          <w:b w:val="1"/>
          <w:color w:val="272464"/>
          <w:sz w:val="38"/>
          <w:szCs w:val="38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(CPF do autor correspondente)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-1266824</wp:posOffset>
          </wp:positionH>
          <wp:positionV relativeFrom="paragraph">
            <wp:posOffset>13101</wp:posOffset>
          </wp:positionV>
          <wp:extent cx="8239125" cy="7108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25" cy="7108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-309562</wp:posOffset>
          </wp:positionV>
          <wp:extent cx="1015531" cy="58102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5531" cy="581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-981074</wp:posOffset>
          </wp:positionH>
          <wp:positionV relativeFrom="paragraph">
            <wp:posOffset>-342899</wp:posOffset>
          </wp:positionV>
          <wp:extent cx="7953375" cy="642938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75" cy="6429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212529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